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FC" w:rsidRDefault="00E219FC" w:rsidP="00E219FC">
      <w:pPr>
        <w:jc w:val="center"/>
        <w:rPr>
          <w:b/>
          <w:u w:val="single"/>
          <w:lang w:val="eu-ES"/>
        </w:rPr>
      </w:pPr>
      <w:r>
        <w:rPr>
          <w:b/>
          <w:u w:val="single"/>
          <w:lang w:val="eu-ES"/>
        </w:rPr>
        <w:t>EN&gt;EU CORPUSAREN ITZULPENA</w:t>
      </w:r>
      <w:bookmarkStart w:id="0" w:name="_GoBack"/>
      <w:bookmarkEnd w:id="0"/>
    </w:p>
    <w:p w:rsidR="00824857" w:rsidRDefault="00DC59B8"/>
    <w:p w:rsidR="00E219FC" w:rsidRDefault="00E219FC" w:rsidP="00E219FC">
      <w:pPr>
        <w:jc w:val="both"/>
        <w:rPr>
          <w:rFonts w:asciiTheme="minorHAnsi" w:hAnsiTheme="minorHAnsi"/>
          <w:sz w:val="24"/>
          <w:szCs w:val="24"/>
          <w:lang w:val="eu-ES"/>
        </w:rPr>
      </w:pPr>
      <w:r>
        <w:rPr>
          <w:rFonts w:asciiTheme="minorHAnsi" w:hAnsiTheme="minorHAnsi"/>
          <w:sz w:val="24"/>
          <w:szCs w:val="24"/>
          <w:lang w:val="eu-ES"/>
        </w:rPr>
        <w:t>Ikerketa</w:t>
      </w:r>
      <w:r w:rsidRPr="00E219FC">
        <w:rPr>
          <w:rFonts w:asciiTheme="minorHAnsi" w:hAnsiTheme="minorHAnsi"/>
          <w:sz w:val="24"/>
          <w:szCs w:val="24"/>
          <w:lang w:val="eu-ES"/>
        </w:rPr>
        <w:t xml:space="preserve"> honen helburua</w:t>
      </w:r>
      <w:r>
        <w:rPr>
          <w:rFonts w:asciiTheme="minorHAnsi" w:hAnsiTheme="minorHAnsi"/>
          <w:sz w:val="24"/>
          <w:szCs w:val="24"/>
          <w:lang w:val="eu-ES"/>
        </w:rPr>
        <w:t xml:space="preserve"> Neural Machine Transla</w:t>
      </w:r>
      <w:r w:rsidR="00D24A6A">
        <w:rPr>
          <w:rFonts w:asciiTheme="minorHAnsi" w:hAnsiTheme="minorHAnsi"/>
          <w:sz w:val="24"/>
          <w:szCs w:val="24"/>
          <w:lang w:val="eu-ES"/>
        </w:rPr>
        <w:t>tion (NMT) sistema</w:t>
      </w:r>
      <w:r>
        <w:rPr>
          <w:rFonts w:asciiTheme="minorHAnsi" w:hAnsiTheme="minorHAnsi"/>
          <w:sz w:val="24"/>
          <w:szCs w:val="24"/>
          <w:lang w:val="eu-ES"/>
        </w:rPr>
        <w:t xml:space="preserve"> aztertzea da</w:t>
      </w:r>
      <w:r w:rsidR="00D24A6A">
        <w:rPr>
          <w:rFonts w:asciiTheme="minorHAnsi" w:hAnsiTheme="minorHAnsi"/>
          <w:sz w:val="24"/>
          <w:szCs w:val="24"/>
          <w:lang w:val="eu-ES"/>
        </w:rPr>
        <w:t>, baliabide gutxiago dituzten hizkuntzentzat, esaterako, euskara</w:t>
      </w:r>
      <w:r>
        <w:rPr>
          <w:rFonts w:asciiTheme="minorHAnsi" w:hAnsiTheme="minorHAnsi"/>
          <w:sz w:val="24"/>
          <w:szCs w:val="24"/>
          <w:lang w:val="eu-ES"/>
        </w:rPr>
        <w:t xml:space="preserve">. Azkeneko urtetan </w:t>
      </w:r>
      <w:r>
        <w:rPr>
          <w:rFonts w:asciiTheme="minorHAnsi" w:hAnsiTheme="minorHAnsi"/>
          <w:i/>
          <w:sz w:val="24"/>
          <w:szCs w:val="24"/>
          <w:lang w:val="eu-ES"/>
        </w:rPr>
        <w:t xml:space="preserve">deep </w:t>
      </w:r>
      <w:r w:rsidRPr="00487F57">
        <w:rPr>
          <w:rFonts w:asciiTheme="minorHAnsi" w:hAnsiTheme="minorHAnsi"/>
          <w:i/>
          <w:sz w:val="24"/>
          <w:szCs w:val="24"/>
          <w:lang w:val="eu-ES"/>
        </w:rPr>
        <w:t>learning</w:t>
      </w:r>
      <w:r w:rsidR="00487F57">
        <w:rPr>
          <w:rFonts w:asciiTheme="minorHAnsi" w:hAnsiTheme="minorHAnsi"/>
          <w:sz w:val="24"/>
          <w:szCs w:val="24"/>
          <w:lang w:val="eu-ES"/>
        </w:rPr>
        <w:t>-</w:t>
      </w:r>
      <w:r w:rsidR="00487F57" w:rsidRPr="00487F57">
        <w:rPr>
          <w:rFonts w:asciiTheme="minorHAnsi" w:hAnsiTheme="minorHAnsi"/>
          <w:sz w:val="24"/>
          <w:szCs w:val="24"/>
          <w:lang w:val="eu-ES"/>
        </w:rPr>
        <w:t>aren</w:t>
      </w:r>
      <w:r>
        <w:rPr>
          <w:rFonts w:asciiTheme="minorHAnsi" w:hAnsiTheme="minorHAnsi"/>
          <w:sz w:val="24"/>
          <w:szCs w:val="24"/>
          <w:lang w:val="eu-ES"/>
        </w:rPr>
        <w:t xml:space="preserve"> gorakadarekin batera, NMT sistema desberdinak aurkeztu dira eta oso emaitza </w:t>
      </w:r>
      <w:r w:rsidR="00D24A6A">
        <w:rPr>
          <w:rFonts w:asciiTheme="minorHAnsi" w:hAnsiTheme="minorHAnsi"/>
          <w:sz w:val="24"/>
          <w:szCs w:val="24"/>
          <w:lang w:val="eu-ES"/>
        </w:rPr>
        <w:t xml:space="preserve">onak eman dituzte. Hala ere, </w:t>
      </w:r>
      <w:r w:rsidR="008F5B63">
        <w:rPr>
          <w:rFonts w:asciiTheme="minorHAnsi" w:hAnsiTheme="minorHAnsi"/>
          <w:sz w:val="24"/>
          <w:szCs w:val="24"/>
          <w:lang w:val="eu-ES"/>
        </w:rPr>
        <w:t>itzulpen zehatzak</w:t>
      </w:r>
      <w:r w:rsidR="00D24A6A">
        <w:rPr>
          <w:rFonts w:asciiTheme="minorHAnsi" w:hAnsiTheme="minorHAnsi"/>
          <w:sz w:val="24"/>
          <w:szCs w:val="24"/>
          <w:lang w:val="eu-ES"/>
        </w:rPr>
        <w:t xml:space="preserve"> lortzeko entrenamendu hand</w:t>
      </w:r>
      <w:r w:rsidR="008F5B63">
        <w:rPr>
          <w:rFonts w:asciiTheme="minorHAnsi" w:hAnsiTheme="minorHAnsi"/>
          <w:sz w:val="24"/>
          <w:szCs w:val="24"/>
          <w:lang w:val="eu-ES"/>
        </w:rPr>
        <w:t xml:space="preserve">ia behar dute sistema hauek, eta ondorioz, korpus handiak behar dituzte entrenamendurako (4-6 milioi esaldi itzulita). Hizkuntza “handiek”, hau da, sarean presentzia handiena dutenek eta ikerketarako jende </w:t>
      </w:r>
      <w:r w:rsidR="00487F57">
        <w:rPr>
          <w:rFonts w:asciiTheme="minorHAnsi" w:hAnsiTheme="minorHAnsi"/>
          <w:sz w:val="24"/>
          <w:szCs w:val="24"/>
          <w:lang w:val="eu-ES"/>
        </w:rPr>
        <w:t>asko</w:t>
      </w:r>
      <w:r w:rsidR="008F5B63">
        <w:rPr>
          <w:rFonts w:asciiTheme="minorHAnsi" w:hAnsiTheme="minorHAnsi"/>
          <w:sz w:val="24"/>
          <w:szCs w:val="24"/>
          <w:lang w:val="eu-ES"/>
        </w:rPr>
        <w:t xml:space="preserve"> dutenek </w:t>
      </w:r>
      <w:r w:rsidR="00487F57">
        <w:rPr>
          <w:rFonts w:asciiTheme="minorHAnsi" w:hAnsiTheme="minorHAnsi"/>
          <w:sz w:val="24"/>
          <w:szCs w:val="24"/>
          <w:lang w:val="eu-ES"/>
        </w:rPr>
        <w:t xml:space="preserve">oso bizkor </w:t>
      </w:r>
      <w:r w:rsidR="008F5B63">
        <w:rPr>
          <w:rFonts w:asciiTheme="minorHAnsi" w:hAnsiTheme="minorHAnsi"/>
          <w:sz w:val="24"/>
          <w:szCs w:val="24"/>
          <w:lang w:val="eu-ES"/>
        </w:rPr>
        <w:t>sortu ditzakete horrelako korpusak. Baliabide gutxiago dituzten hizkuntzek, ordea, zailagoa dute hau</w:t>
      </w:r>
      <w:r w:rsidR="00487F57">
        <w:rPr>
          <w:rFonts w:asciiTheme="minorHAnsi" w:hAnsiTheme="minorHAnsi"/>
          <w:sz w:val="24"/>
          <w:szCs w:val="24"/>
          <w:lang w:val="eu-ES"/>
        </w:rPr>
        <w:t xml:space="preserve"> eta, ondorioz, itzulpen txarrak lortzen dira</w:t>
      </w:r>
      <w:r w:rsidR="008F5B63">
        <w:rPr>
          <w:rFonts w:asciiTheme="minorHAnsi" w:hAnsiTheme="minorHAnsi"/>
          <w:sz w:val="24"/>
          <w:szCs w:val="24"/>
          <w:lang w:val="eu-ES"/>
        </w:rPr>
        <w:t>.</w:t>
      </w:r>
      <w:r w:rsidR="00FF20F6">
        <w:rPr>
          <w:rFonts w:asciiTheme="minorHAnsi" w:hAnsiTheme="minorHAnsi"/>
          <w:sz w:val="24"/>
          <w:szCs w:val="24"/>
          <w:lang w:val="eu-ES"/>
        </w:rPr>
        <w:t xml:space="preserve"> Adibide moduan, </w:t>
      </w:r>
      <w:r w:rsidR="00FF20F6">
        <w:rPr>
          <w:rFonts w:asciiTheme="minorHAnsi" w:hAnsiTheme="minorHAnsi"/>
          <w:b/>
          <w:i/>
          <w:sz w:val="24"/>
          <w:szCs w:val="24"/>
          <w:lang w:val="eu-ES"/>
        </w:rPr>
        <w:t>Google Translate</w:t>
      </w:r>
      <w:r w:rsidR="00FF20F6">
        <w:rPr>
          <w:rFonts w:asciiTheme="minorHAnsi" w:hAnsiTheme="minorHAnsi"/>
          <w:b/>
          <w:sz w:val="24"/>
          <w:szCs w:val="24"/>
          <w:lang w:val="eu-ES"/>
        </w:rPr>
        <w:t xml:space="preserve"> </w:t>
      </w:r>
      <w:r w:rsidR="00FF20F6">
        <w:rPr>
          <w:rFonts w:asciiTheme="minorHAnsi" w:hAnsiTheme="minorHAnsi"/>
          <w:sz w:val="24"/>
          <w:szCs w:val="24"/>
          <w:lang w:val="eu-ES"/>
        </w:rPr>
        <w:t xml:space="preserve">daukagu. </w:t>
      </w:r>
      <w:r w:rsidR="00487F57">
        <w:rPr>
          <w:rFonts w:asciiTheme="minorHAnsi" w:hAnsiTheme="minorHAnsi"/>
          <w:sz w:val="24"/>
          <w:szCs w:val="24"/>
          <w:lang w:val="eu-ES"/>
        </w:rPr>
        <w:t>Googleek iada erabiltzen du bere GNMT (Google Neural Machine Translation) sistema, baina i</w:t>
      </w:r>
      <w:r w:rsidR="00FF20F6">
        <w:rPr>
          <w:rFonts w:asciiTheme="minorHAnsi" w:hAnsiTheme="minorHAnsi"/>
          <w:sz w:val="24"/>
          <w:szCs w:val="24"/>
          <w:lang w:val="eu-ES"/>
        </w:rPr>
        <w:t>ngelesetik</w:t>
      </w:r>
      <w:r w:rsidR="00812822">
        <w:rPr>
          <w:rFonts w:asciiTheme="minorHAnsi" w:hAnsiTheme="minorHAnsi"/>
          <w:sz w:val="24"/>
          <w:szCs w:val="24"/>
          <w:lang w:val="eu-ES"/>
        </w:rPr>
        <w:t xml:space="preserve"> euskararako itzulpenetan oso emaitza pobreak ematen ditu:</w:t>
      </w:r>
    </w:p>
    <w:p w:rsidR="00812822" w:rsidRPr="00812822" w:rsidRDefault="00812822" w:rsidP="00812822">
      <w:pPr>
        <w:jc w:val="both"/>
        <w:rPr>
          <w:rFonts w:asciiTheme="minorHAnsi" w:hAnsiTheme="minorHAnsi"/>
          <w:sz w:val="24"/>
          <w:szCs w:val="24"/>
          <w:lang w:val="eu-ES"/>
        </w:rPr>
      </w:pPr>
      <w:r w:rsidRPr="00812822">
        <w:rPr>
          <w:rFonts w:asciiTheme="minorHAnsi" w:hAnsiTheme="minorHAnsi"/>
          <w:sz w:val="24"/>
          <w:szCs w:val="24"/>
          <w:lang w:val="eu-ES"/>
        </w:rPr>
        <w:t>Ingelesez</w:t>
      </w:r>
      <w:r>
        <w:rPr>
          <w:rFonts w:asciiTheme="minorHAnsi" w:hAnsiTheme="minorHAnsi"/>
          <w:sz w:val="24"/>
          <w:szCs w:val="24"/>
          <w:lang w:val="eu-ES"/>
        </w:rPr>
        <w:t>ko esaldia</w:t>
      </w:r>
      <w:r w:rsidRPr="00812822">
        <w:rPr>
          <w:rFonts w:asciiTheme="minorHAnsi" w:hAnsiTheme="minorHAnsi"/>
          <w:sz w:val="24"/>
          <w:szCs w:val="24"/>
          <w:lang w:val="eu-ES"/>
        </w:rPr>
        <w:t>: “</w:t>
      </w:r>
      <w:r w:rsidRPr="00812822">
        <w:rPr>
          <w:rFonts w:asciiTheme="minorHAnsi" w:hAnsiTheme="minorHAnsi"/>
          <w:color w:val="0070C0"/>
          <w:sz w:val="24"/>
          <w:szCs w:val="24"/>
          <w:lang w:val="eu-ES"/>
        </w:rPr>
        <w:t>an admitting privilege is the right of a doctor to admit a patient to a hospital or a medical centre to carry out diagnosis or a procedure, based on his status as a health care worker at a hospital</w:t>
      </w:r>
      <w:r w:rsidRPr="00812822">
        <w:rPr>
          <w:rFonts w:asciiTheme="minorHAnsi" w:hAnsiTheme="minorHAnsi"/>
          <w:sz w:val="24"/>
          <w:szCs w:val="24"/>
          <w:lang w:val="eu-ES"/>
        </w:rPr>
        <w:t>”</w:t>
      </w:r>
    </w:p>
    <w:p w:rsidR="00812822" w:rsidRPr="00812822" w:rsidRDefault="00812822" w:rsidP="00812822">
      <w:pPr>
        <w:jc w:val="both"/>
        <w:rPr>
          <w:rFonts w:asciiTheme="minorHAnsi" w:hAnsiTheme="minorHAnsi"/>
          <w:sz w:val="24"/>
          <w:szCs w:val="24"/>
          <w:lang w:val="eu-ES"/>
        </w:rPr>
      </w:pPr>
      <w:r>
        <w:rPr>
          <w:rFonts w:asciiTheme="minorHAnsi" w:hAnsiTheme="minorHAnsi"/>
          <w:sz w:val="24"/>
          <w:szCs w:val="24"/>
          <w:lang w:val="eu-ES"/>
        </w:rPr>
        <w:t>Euskarazko Googleren itzulpena</w:t>
      </w:r>
      <w:r w:rsidRPr="00812822">
        <w:rPr>
          <w:rFonts w:asciiTheme="minorHAnsi" w:hAnsiTheme="minorHAnsi"/>
          <w:sz w:val="24"/>
          <w:szCs w:val="24"/>
          <w:lang w:val="eu-ES"/>
        </w:rPr>
        <w:t>: “</w:t>
      </w:r>
      <w:r w:rsidRPr="00812822">
        <w:rPr>
          <w:rFonts w:asciiTheme="minorHAnsi" w:hAnsiTheme="minorHAnsi"/>
          <w:color w:val="0070C0"/>
          <w:sz w:val="24"/>
          <w:szCs w:val="24"/>
          <w:lang w:val="eu-ES"/>
        </w:rPr>
        <w:t>onartu pribilegioa bat medikua eskubidea ospitale edo osasun zentro batera gaixo bat aitortu diagnostikoa edo prozedura bat, oinarritutako bere osasun-laguntza langile gisa egoeraren burutzeko ospitale batean dago</w:t>
      </w:r>
      <w:r w:rsidRPr="00812822">
        <w:rPr>
          <w:rFonts w:asciiTheme="minorHAnsi" w:hAnsiTheme="minorHAnsi"/>
          <w:sz w:val="24"/>
          <w:szCs w:val="24"/>
          <w:lang w:val="eu-ES"/>
        </w:rPr>
        <w:t>”</w:t>
      </w:r>
    </w:p>
    <w:p w:rsidR="00E219FC" w:rsidRDefault="008F5B63" w:rsidP="00812822">
      <w:pPr>
        <w:jc w:val="both"/>
        <w:rPr>
          <w:rFonts w:asciiTheme="minorHAnsi" w:hAnsiTheme="minorHAnsi"/>
          <w:sz w:val="24"/>
          <w:szCs w:val="24"/>
          <w:lang w:val="eu-ES"/>
        </w:rPr>
      </w:pPr>
      <w:r>
        <w:rPr>
          <w:rFonts w:asciiTheme="minorHAnsi" w:hAnsiTheme="minorHAnsi"/>
          <w:sz w:val="24"/>
          <w:szCs w:val="24"/>
          <w:lang w:val="eu-ES"/>
        </w:rPr>
        <w:t>Gure ikerketa</w:t>
      </w:r>
      <w:r w:rsidR="00FF20F6">
        <w:rPr>
          <w:rFonts w:asciiTheme="minorHAnsi" w:hAnsiTheme="minorHAnsi"/>
          <w:sz w:val="24"/>
          <w:szCs w:val="24"/>
          <w:lang w:val="eu-ES"/>
        </w:rPr>
        <w:t xml:space="preserve">, </w:t>
      </w:r>
      <w:r>
        <w:rPr>
          <w:rFonts w:asciiTheme="minorHAnsi" w:hAnsiTheme="minorHAnsi"/>
          <w:sz w:val="24"/>
          <w:szCs w:val="24"/>
          <w:lang w:val="eu-ES"/>
        </w:rPr>
        <w:t xml:space="preserve">itzultzaile profesionalek itzulitako korpus </w:t>
      </w:r>
      <w:r w:rsidRPr="00487F57">
        <w:rPr>
          <w:rFonts w:asciiTheme="minorHAnsi" w:hAnsiTheme="minorHAnsi"/>
          <w:b/>
          <w:sz w:val="24"/>
          <w:szCs w:val="24"/>
          <w:lang w:val="eu-ES"/>
        </w:rPr>
        <w:t xml:space="preserve">txiki </w:t>
      </w:r>
      <w:r>
        <w:rPr>
          <w:rFonts w:asciiTheme="minorHAnsi" w:hAnsiTheme="minorHAnsi"/>
          <w:sz w:val="24"/>
          <w:szCs w:val="24"/>
          <w:lang w:val="eu-ES"/>
        </w:rPr>
        <w:t>batekin (</w:t>
      </w:r>
      <w:r w:rsidR="00FF20F6">
        <w:rPr>
          <w:rFonts w:asciiTheme="minorHAnsi" w:hAnsiTheme="minorHAnsi"/>
          <w:sz w:val="24"/>
          <w:szCs w:val="24"/>
          <w:lang w:val="eu-ES"/>
        </w:rPr>
        <w:t xml:space="preserve">ingelesa-euskara </w:t>
      </w:r>
      <w:r>
        <w:rPr>
          <w:rFonts w:asciiTheme="minorHAnsi" w:hAnsiTheme="minorHAnsi"/>
          <w:sz w:val="24"/>
          <w:szCs w:val="24"/>
          <w:lang w:val="eu-ES"/>
        </w:rPr>
        <w:t>2.000 esaldi)</w:t>
      </w:r>
      <w:r w:rsidR="00487F57">
        <w:rPr>
          <w:rFonts w:asciiTheme="minorHAnsi" w:hAnsiTheme="minorHAnsi"/>
          <w:sz w:val="24"/>
          <w:szCs w:val="24"/>
          <w:lang w:val="eu-ES"/>
        </w:rPr>
        <w:t xml:space="preserve"> (</w:t>
      </w:r>
      <w:r w:rsidR="00487F57">
        <w:rPr>
          <w:rFonts w:asciiTheme="minorHAnsi" w:hAnsiTheme="minorHAnsi"/>
          <w:b/>
          <w:i/>
          <w:sz w:val="24"/>
          <w:szCs w:val="24"/>
          <w:lang w:val="eu-ES"/>
        </w:rPr>
        <w:t>supervised learning</w:t>
      </w:r>
      <w:r w:rsidR="00487F57">
        <w:rPr>
          <w:rFonts w:asciiTheme="minorHAnsi" w:hAnsiTheme="minorHAnsi"/>
          <w:sz w:val="24"/>
          <w:szCs w:val="24"/>
          <w:lang w:val="eu-ES"/>
        </w:rPr>
        <w:t>)</w:t>
      </w:r>
      <w:r>
        <w:rPr>
          <w:rFonts w:asciiTheme="minorHAnsi" w:hAnsiTheme="minorHAnsi"/>
          <w:sz w:val="24"/>
          <w:szCs w:val="24"/>
          <w:lang w:val="eu-ES"/>
        </w:rPr>
        <w:t xml:space="preserve"> funtzionatuko duen NMT bat sortzea da.</w:t>
      </w:r>
      <w:r w:rsidR="00812822">
        <w:rPr>
          <w:rFonts w:asciiTheme="minorHAnsi" w:hAnsiTheme="minorHAnsi"/>
          <w:sz w:val="24"/>
          <w:szCs w:val="24"/>
          <w:lang w:val="eu-ES"/>
        </w:rPr>
        <w:t xml:space="preserve"> Korpus txiki horretaz aparte, eskuragarri dagoen gain</w:t>
      </w:r>
      <w:r w:rsidR="00A848EF">
        <w:rPr>
          <w:rFonts w:asciiTheme="minorHAnsi" w:hAnsiTheme="minorHAnsi"/>
          <w:sz w:val="24"/>
          <w:szCs w:val="24"/>
          <w:lang w:val="eu-ES"/>
        </w:rPr>
        <w:t>begiratu gabeko informazioa</w:t>
      </w:r>
      <w:r w:rsidR="00487F57">
        <w:rPr>
          <w:rFonts w:asciiTheme="minorHAnsi" w:hAnsiTheme="minorHAnsi"/>
          <w:sz w:val="24"/>
          <w:szCs w:val="24"/>
          <w:lang w:val="eu-ES"/>
        </w:rPr>
        <w:t xml:space="preserve"> (</w:t>
      </w:r>
      <w:r w:rsidR="00487F57" w:rsidRPr="00487F57">
        <w:rPr>
          <w:rFonts w:asciiTheme="minorHAnsi" w:hAnsiTheme="minorHAnsi"/>
          <w:b/>
          <w:i/>
          <w:sz w:val="24"/>
          <w:szCs w:val="24"/>
          <w:lang w:val="eu-ES"/>
        </w:rPr>
        <w:t>unsupervised learning</w:t>
      </w:r>
      <w:r w:rsidR="00487F57">
        <w:rPr>
          <w:rFonts w:asciiTheme="minorHAnsi" w:hAnsiTheme="minorHAnsi"/>
          <w:sz w:val="24"/>
          <w:szCs w:val="24"/>
          <w:lang w:val="eu-ES"/>
        </w:rPr>
        <w:t>)</w:t>
      </w:r>
      <w:r w:rsidR="00A848EF">
        <w:rPr>
          <w:rFonts w:asciiTheme="minorHAnsi" w:hAnsiTheme="minorHAnsi"/>
          <w:sz w:val="24"/>
          <w:szCs w:val="24"/>
          <w:lang w:val="eu-ES"/>
        </w:rPr>
        <w:t xml:space="preserve"> ere erabili dezakegu. Honen inguruan daukagun ideia bat da Googlek oker itzuli dituen euskarazko esaldiak erabiltzea nolabait sisteman. Argi</w:t>
      </w:r>
      <w:r w:rsidR="00A848EF" w:rsidRPr="00A848EF">
        <w:rPr>
          <w:rFonts w:asciiTheme="minorHAnsi" w:hAnsiTheme="minorHAnsi"/>
          <w:sz w:val="24"/>
          <w:szCs w:val="24"/>
          <w:lang w:val="eu-ES"/>
        </w:rPr>
        <w:t xml:space="preserve"> dago</w:t>
      </w:r>
      <w:r w:rsidR="00A848EF">
        <w:rPr>
          <w:rFonts w:asciiTheme="minorHAnsi" w:hAnsiTheme="minorHAnsi"/>
          <w:sz w:val="24"/>
          <w:szCs w:val="24"/>
          <w:lang w:val="eu-ES"/>
        </w:rPr>
        <w:t xml:space="preserve"> euskarazko esaldi horiek</w:t>
      </w:r>
      <w:r w:rsidR="00A848EF" w:rsidRPr="00A848EF">
        <w:rPr>
          <w:rFonts w:asciiTheme="minorHAnsi" w:hAnsiTheme="minorHAnsi"/>
          <w:sz w:val="24"/>
          <w:szCs w:val="24"/>
          <w:lang w:val="eu-ES"/>
        </w:rPr>
        <w:t xml:space="preserve"> ez du</w:t>
      </w:r>
      <w:r w:rsidR="00A848EF">
        <w:rPr>
          <w:rFonts w:asciiTheme="minorHAnsi" w:hAnsiTheme="minorHAnsi"/>
          <w:sz w:val="24"/>
          <w:szCs w:val="24"/>
          <w:lang w:val="eu-ES"/>
        </w:rPr>
        <w:t>t</w:t>
      </w:r>
      <w:r w:rsidR="00A848EF" w:rsidRPr="00A848EF">
        <w:rPr>
          <w:rFonts w:asciiTheme="minorHAnsi" w:hAnsiTheme="minorHAnsi"/>
          <w:sz w:val="24"/>
          <w:szCs w:val="24"/>
          <w:lang w:val="eu-ES"/>
        </w:rPr>
        <w:t>ela inongo zentzurik bere osotasunean, baina onartu beharra dago hitz ugari oso ondo asmatzen dituela.</w:t>
      </w:r>
      <w:r w:rsidR="00A848EF">
        <w:rPr>
          <w:rFonts w:asciiTheme="minorHAnsi" w:hAnsiTheme="minorHAnsi"/>
          <w:sz w:val="24"/>
          <w:szCs w:val="24"/>
          <w:lang w:val="eu-ES"/>
        </w:rPr>
        <w:t xml:space="preserve"> Uste dugu </w:t>
      </w:r>
      <w:r w:rsidR="00487F57">
        <w:rPr>
          <w:rFonts w:asciiTheme="minorHAnsi" w:hAnsiTheme="minorHAnsi"/>
          <w:sz w:val="24"/>
          <w:szCs w:val="24"/>
          <w:lang w:val="eu-ES"/>
        </w:rPr>
        <w:t>euskarazko esaldi oker hauek ematen diguten informazioaz balia gaitezkela</w:t>
      </w:r>
      <w:r w:rsidR="00A848EF">
        <w:rPr>
          <w:rFonts w:asciiTheme="minorHAnsi" w:hAnsiTheme="minorHAnsi"/>
          <w:sz w:val="24"/>
          <w:szCs w:val="24"/>
          <w:lang w:val="eu-ES"/>
        </w:rPr>
        <w:t xml:space="preserve"> NMT sistemaren entrenamendua </w:t>
      </w:r>
      <w:r w:rsidR="00487F57">
        <w:rPr>
          <w:rFonts w:asciiTheme="minorHAnsi" w:hAnsiTheme="minorHAnsi"/>
          <w:sz w:val="24"/>
          <w:szCs w:val="24"/>
          <w:lang w:val="eu-ES"/>
        </w:rPr>
        <w:t>errazteko</w:t>
      </w:r>
      <w:r w:rsidR="00A848EF">
        <w:rPr>
          <w:rFonts w:asciiTheme="minorHAnsi" w:hAnsiTheme="minorHAnsi"/>
          <w:sz w:val="24"/>
          <w:szCs w:val="24"/>
          <w:lang w:val="eu-ES"/>
        </w:rPr>
        <w:t>.</w:t>
      </w:r>
    </w:p>
    <w:p w:rsidR="00D4004E" w:rsidRPr="00A848EF" w:rsidRDefault="00D4004E" w:rsidP="00D4004E">
      <w:pPr>
        <w:rPr>
          <w:rFonts w:asciiTheme="minorHAnsi" w:hAnsiTheme="minorHAnsi"/>
          <w:sz w:val="24"/>
          <w:szCs w:val="24"/>
          <w:u w:val="single"/>
          <w:lang w:val="eu-ES"/>
        </w:rPr>
      </w:pPr>
      <w:r w:rsidRPr="00A848EF">
        <w:rPr>
          <w:rFonts w:asciiTheme="minorHAnsi" w:hAnsiTheme="minorHAnsi"/>
          <w:sz w:val="24"/>
          <w:szCs w:val="24"/>
          <w:u w:val="single"/>
          <w:lang w:val="eu-ES"/>
        </w:rPr>
        <w:t>NOIZ</w:t>
      </w:r>
    </w:p>
    <w:p w:rsidR="00D4004E" w:rsidRDefault="00D4004E" w:rsidP="00D4004E">
      <w:pPr>
        <w:rPr>
          <w:rFonts w:asciiTheme="minorHAnsi" w:hAnsiTheme="minorHAnsi"/>
          <w:sz w:val="24"/>
          <w:szCs w:val="24"/>
          <w:lang w:val="eu-ES"/>
        </w:rPr>
      </w:pPr>
      <w:r>
        <w:rPr>
          <w:rFonts w:asciiTheme="minorHAnsi" w:hAnsiTheme="minorHAnsi"/>
          <w:sz w:val="24"/>
          <w:szCs w:val="24"/>
          <w:lang w:val="eu-ES"/>
        </w:rPr>
        <w:t>Gure ideia</w:t>
      </w:r>
      <w:r w:rsidRPr="00A848EF">
        <w:rPr>
          <w:rFonts w:asciiTheme="minorHAnsi" w:hAnsiTheme="minorHAnsi"/>
          <w:sz w:val="24"/>
          <w:szCs w:val="24"/>
          <w:lang w:val="eu-ES"/>
        </w:rPr>
        <w:t xml:space="preserve"> irailaren 25erako artikulua prest izatea da LREC 2018 konferentziara aurkezteko.</w:t>
      </w:r>
      <w:r>
        <w:rPr>
          <w:rFonts w:asciiTheme="minorHAnsi" w:hAnsiTheme="minorHAnsi"/>
          <w:sz w:val="24"/>
          <w:szCs w:val="24"/>
          <w:lang w:val="eu-ES"/>
        </w:rPr>
        <w:t xml:space="preserve"> Bertan, korpus hau eta gure lehenengo emaitzak aurkeztuko genituzke. Horregatik</w:t>
      </w:r>
      <w:r w:rsidRPr="00933DC0">
        <w:rPr>
          <w:rFonts w:asciiTheme="minorHAnsi" w:hAnsiTheme="minorHAnsi"/>
          <w:b/>
          <w:sz w:val="24"/>
          <w:szCs w:val="24"/>
          <w:lang w:val="eu-ES"/>
        </w:rPr>
        <w:t>, korpusa abuztu amaierako prest egotea izango litzateke ideala</w:t>
      </w:r>
      <w:r>
        <w:rPr>
          <w:rFonts w:asciiTheme="minorHAnsi" w:hAnsiTheme="minorHAnsi"/>
          <w:sz w:val="24"/>
          <w:szCs w:val="24"/>
          <w:lang w:val="eu-ES"/>
        </w:rPr>
        <w:t>.</w:t>
      </w:r>
    </w:p>
    <w:p w:rsidR="00A848EF" w:rsidRDefault="00A848EF" w:rsidP="00812822">
      <w:pPr>
        <w:jc w:val="both"/>
        <w:rPr>
          <w:rFonts w:asciiTheme="minorHAnsi" w:hAnsiTheme="minorHAnsi"/>
          <w:sz w:val="24"/>
          <w:szCs w:val="24"/>
          <w:lang w:val="eu-ES"/>
        </w:rPr>
      </w:pPr>
    </w:p>
    <w:p w:rsidR="00A848EF" w:rsidRDefault="00A848EF" w:rsidP="00812822">
      <w:pPr>
        <w:jc w:val="both"/>
        <w:rPr>
          <w:rFonts w:asciiTheme="minorHAnsi" w:hAnsiTheme="minorHAnsi"/>
          <w:sz w:val="24"/>
          <w:szCs w:val="24"/>
          <w:u w:val="single"/>
          <w:lang w:val="eu-ES"/>
        </w:rPr>
      </w:pPr>
      <w:r>
        <w:rPr>
          <w:rFonts w:asciiTheme="minorHAnsi" w:hAnsiTheme="minorHAnsi"/>
          <w:sz w:val="24"/>
          <w:szCs w:val="24"/>
          <w:u w:val="single"/>
          <w:lang w:val="eu-ES"/>
        </w:rPr>
        <w:t>KORPUSAREN SORRERA</w:t>
      </w:r>
    </w:p>
    <w:p w:rsidR="00A848EF" w:rsidRPr="00A848EF" w:rsidRDefault="00A848EF" w:rsidP="00A848EF">
      <w:pPr>
        <w:rPr>
          <w:rFonts w:asciiTheme="minorHAnsi" w:hAnsiTheme="minorHAnsi"/>
          <w:sz w:val="24"/>
          <w:szCs w:val="24"/>
          <w:lang w:val="eu-ES"/>
        </w:rPr>
      </w:pPr>
      <w:r w:rsidRPr="00A848EF">
        <w:rPr>
          <w:rFonts w:asciiTheme="minorHAnsi" w:hAnsiTheme="minorHAnsi"/>
          <w:sz w:val="24"/>
          <w:szCs w:val="24"/>
          <w:lang w:val="eu-ES"/>
        </w:rPr>
        <w:t xml:space="preserve">Gure datu basea hiru fitxategitan banatuko dugu: </w:t>
      </w:r>
      <w:r w:rsidRPr="00A848EF">
        <w:rPr>
          <w:rFonts w:asciiTheme="minorHAnsi" w:hAnsiTheme="minorHAnsi"/>
          <w:i/>
          <w:sz w:val="24"/>
          <w:szCs w:val="24"/>
          <w:lang w:val="eu-ES"/>
        </w:rPr>
        <w:t>train_en_euGo.csv</w:t>
      </w:r>
      <w:r w:rsidRPr="00A848EF">
        <w:rPr>
          <w:rFonts w:asciiTheme="minorHAnsi" w:hAnsiTheme="minorHAnsi"/>
          <w:sz w:val="24"/>
          <w:szCs w:val="24"/>
          <w:lang w:val="eu-ES"/>
        </w:rPr>
        <w:t xml:space="preserve">, </w:t>
      </w:r>
      <w:r w:rsidRPr="00A848EF">
        <w:rPr>
          <w:rFonts w:asciiTheme="minorHAnsi" w:hAnsiTheme="minorHAnsi"/>
          <w:i/>
          <w:sz w:val="24"/>
          <w:szCs w:val="24"/>
          <w:lang w:val="eu-ES"/>
        </w:rPr>
        <w:t>dev_en_euGo.csv</w:t>
      </w:r>
      <w:r w:rsidRPr="00A848EF">
        <w:rPr>
          <w:rFonts w:asciiTheme="minorHAnsi" w:hAnsiTheme="minorHAnsi"/>
          <w:sz w:val="24"/>
          <w:szCs w:val="24"/>
          <w:lang w:val="eu-ES"/>
        </w:rPr>
        <w:t xml:space="preserve"> eta </w:t>
      </w:r>
      <w:r w:rsidRPr="00A848EF">
        <w:rPr>
          <w:rFonts w:asciiTheme="minorHAnsi" w:hAnsiTheme="minorHAnsi"/>
          <w:i/>
          <w:sz w:val="24"/>
          <w:szCs w:val="24"/>
          <w:lang w:val="eu-ES"/>
        </w:rPr>
        <w:t>test_en_euGo.csv</w:t>
      </w:r>
      <w:r w:rsidRPr="00A848EF">
        <w:rPr>
          <w:rFonts w:asciiTheme="minorHAnsi" w:hAnsiTheme="minorHAnsi"/>
          <w:sz w:val="24"/>
          <w:szCs w:val="24"/>
          <w:lang w:val="eu-ES"/>
        </w:rPr>
        <w:t xml:space="preserve">. Hiru taulek estruktura berdina izango dute (adibidea Taula 1). Guztira </w:t>
      </w:r>
      <w:r>
        <w:rPr>
          <w:rFonts w:asciiTheme="minorHAnsi" w:hAnsiTheme="minorHAnsi"/>
          <w:sz w:val="24"/>
          <w:szCs w:val="24"/>
          <w:lang w:val="eu-ES"/>
        </w:rPr>
        <w:t xml:space="preserve">ingelesezko </w:t>
      </w:r>
      <w:r w:rsidRPr="00A848EF">
        <w:rPr>
          <w:rFonts w:asciiTheme="minorHAnsi" w:hAnsiTheme="minorHAnsi"/>
          <w:sz w:val="24"/>
          <w:szCs w:val="24"/>
          <w:lang w:val="eu-ES"/>
        </w:rPr>
        <w:t>2.000 esaldi dira</w:t>
      </w:r>
      <w:r>
        <w:rPr>
          <w:rFonts w:asciiTheme="minorHAnsi" w:hAnsiTheme="minorHAnsi"/>
          <w:sz w:val="24"/>
          <w:szCs w:val="24"/>
          <w:lang w:val="eu-ES"/>
        </w:rPr>
        <w:t xml:space="preserve"> </w:t>
      </w:r>
      <w:r w:rsidRPr="00A848EF">
        <w:rPr>
          <w:rFonts w:asciiTheme="minorHAnsi" w:hAnsiTheme="minorHAnsi"/>
          <w:sz w:val="24"/>
          <w:szCs w:val="24"/>
          <w:lang w:val="eu-ES"/>
        </w:rPr>
        <w:t>.</w:t>
      </w:r>
    </w:p>
    <w:p w:rsidR="00A848EF" w:rsidRDefault="00A848EF" w:rsidP="00A848EF">
      <w:pPr>
        <w:rPr>
          <w:rFonts w:ascii="Times New Roman" w:hAnsi="Times New Roman"/>
          <w:sz w:val="24"/>
          <w:szCs w:val="24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848EF" w:rsidTr="005005C1">
        <w:tc>
          <w:tcPr>
            <w:tcW w:w="2254" w:type="dxa"/>
          </w:tcPr>
          <w:p w:rsidR="00A848EF" w:rsidRPr="00802274" w:rsidRDefault="00A848EF" w:rsidP="005005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u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u-ES"/>
              </w:rPr>
              <w:t>Source</w:t>
            </w:r>
          </w:p>
        </w:tc>
        <w:tc>
          <w:tcPr>
            <w:tcW w:w="2254" w:type="dxa"/>
          </w:tcPr>
          <w:p w:rsidR="00A848EF" w:rsidRPr="00802274" w:rsidRDefault="00A848EF" w:rsidP="005005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u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u-ES"/>
              </w:rPr>
              <w:t>English</w:t>
            </w:r>
          </w:p>
        </w:tc>
        <w:tc>
          <w:tcPr>
            <w:tcW w:w="2254" w:type="dxa"/>
          </w:tcPr>
          <w:p w:rsidR="00A848EF" w:rsidRPr="00802274" w:rsidRDefault="00A848EF" w:rsidP="005005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u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u-ES"/>
              </w:rPr>
              <w:t>Basque</w:t>
            </w:r>
          </w:p>
        </w:tc>
        <w:tc>
          <w:tcPr>
            <w:tcW w:w="2254" w:type="dxa"/>
          </w:tcPr>
          <w:p w:rsidR="00A848EF" w:rsidRPr="00802274" w:rsidRDefault="00A848EF" w:rsidP="005005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u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u-ES"/>
              </w:rPr>
              <w:t>Correct Basque</w:t>
            </w:r>
          </w:p>
        </w:tc>
      </w:tr>
      <w:tr w:rsidR="00A848EF" w:rsidTr="005005C1">
        <w:tc>
          <w:tcPr>
            <w:tcW w:w="2254" w:type="dxa"/>
            <w:tcBorders>
              <w:bottom w:val="single" w:sz="4" w:space="0" w:color="auto"/>
            </w:tcBorders>
          </w:tcPr>
          <w:p w:rsidR="00A848EF" w:rsidRDefault="00A848EF" w:rsidP="005005C1">
            <w:pPr>
              <w:rPr>
                <w:rFonts w:ascii="Times New Roman" w:hAnsi="Times New Roman"/>
                <w:sz w:val="24"/>
                <w:szCs w:val="24"/>
                <w:lang w:val="eu-ES"/>
              </w:rPr>
            </w:pPr>
            <w:r>
              <w:rPr>
                <w:rFonts w:ascii="Times New Roman" w:hAnsi="Times New Roman"/>
                <w:sz w:val="24"/>
                <w:szCs w:val="24"/>
                <w:lang w:val="eu-ES"/>
              </w:rPr>
              <w:t>Europarl-v7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A848EF" w:rsidRDefault="00A848EF" w:rsidP="005005C1">
            <w:pPr>
              <w:rPr>
                <w:rFonts w:ascii="Times New Roman" w:hAnsi="Times New Roman"/>
                <w:sz w:val="24"/>
                <w:szCs w:val="24"/>
                <w:lang w:val="eu-ES"/>
              </w:rPr>
            </w:pPr>
            <w:r>
              <w:rPr>
                <w:rFonts w:ascii="Times New Roman" w:hAnsi="Times New Roman"/>
                <w:sz w:val="24"/>
                <w:szCs w:val="24"/>
                <w:lang w:val="eu-ES"/>
              </w:rPr>
              <w:t>I thank you.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A848EF" w:rsidRDefault="00A848EF" w:rsidP="005005C1">
            <w:pPr>
              <w:rPr>
                <w:rFonts w:ascii="Times New Roman" w:hAnsi="Times New Roman"/>
                <w:sz w:val="24"/>
                <w:szCs w:val="24"/>
                <w:lang w:val="eu-ES"/>
              </w:rPr>
            </w:pPr>
            <w:r>
              <w:rPr>
                <w:rFonts w:ascii="Times New Roman" w:hAnsi="Times New Roman"/>
                <w:sz w:val="24"/>
                <w:szCs w:val="24"/>
                <w:lang w:val="eu-ES"/>
              </w:rPr>
              <w:t>Eskerrak eman dut.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A848EF" w:rsidRDefault="00A848EF" w:rsidP="005005C1">
            <w:pPr>
              <w:jc w:val="center"/>
              <w:rPr>
                <w:rFonts w:ascii="Times New Roman" w:hAnsi="Times New Roman"/>
                <w:sz w:val="24"/>
                <w:szCs w:val="24"/>
                <w:lang w:val="eu-ES"/>
              </w:rPr>
            </w:pPr>
            <w:r>
              <w:rPr>
                <w:rFonts w:ascii="Times New Roman" w:hAnsi="Times New Roman"/>
                <w:sz w:val="24"/>
                <w:szCs w:val="24"/>
                <w:lang w:val="eu-ES"/>
              </w:rPr>
              <w:t>...........</w:t>
            </w:r>
          </w:p>
        </w:tc>
      </w:tr>
      <w:tr w:rsidR="00A848EF" w:rsidTr="005005C1">
        <w:tc>
          <w:tcPr>
            <w:tcW w:w="2254" w:type="dxa"/>
            <w:tcBorders>
              <w:bottom w:val="single" w:sz="4" w:space="0" w:color="auto"/>
            </w:tcBorders>
          </w:tcPr>
          <w:p w:rsidR="00A848EF" w:rsidRDefault="00A848EF" w:rsidP="005005C1">
            <w:pPr>
              <w:rPr>
                <w:rFonts w:ascii="Times New Roman" w:hAnsi="Times New Roman"/>
                <w:sz w:val="24"/>
                <w:szCs w:val="24"/>
                <w:lang w:val="eu-ES"/>
              </w:rPr>
            </w:pPr>
            <w:r>
              <w:rPr>
                <w:rFonts w:ascii="Times New Roman" w:hAnsi="Times New Roman"/>
                <w:sz w:val="24"/>
                <w:szCs w:val="24"/>
                <w:lang w:val="eu-ES"/>
              </w:rPr>
              <w:lastRenderedPageBreak/>
              <w:t>Europarl-v7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A848EF" w:rsidRDefault="00A848EF" w:rsidP="005005C1">
            <w:pPr>
              <w:rPr>
                <w:rFonts w:ascii="Times New Roman" w:hAnsi="Times New Roman"/>
                <w:sz w:val="24"/>
                <w:szCs w:val="24"/>
                <w:lang w:val="eu-ES"/>
              </w:rPr>
            </w:pPr>
            <w:r>
              <w:rPr>
                <w:rFonts w:ascii="Times New Roman" w:hAnsi="Times New Roman"/>
                <w:sz w:val="24"/>
                <w:szCs w:val="24"/>
                <w:lang w:val="eu-ES"/>
              </w:rPr>
              <w:t>In particular: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A848EF" w:rsidRDefault="00A848EF" w:rsidP="005005C1">
            <w:pPr>
              <w:rPr>
                <w:rFonts w:ascii="Times New Roman" w:hAnsi="Times New Roman"/>
                <w:sz w:val="24"/>
                <w:szCs w:val="24"/>
                <w:lang w:val="eu-ES"/>
              </w:rPr>
            </w:pPr>
            <w:r>
              <w:rPr>
                <w:rFonts w:ascii="Times New Roman" w:hAnsi="Times New Roman"/>
                <w:sz w:val="24"/>
                <w:szCs w:val="24"/>
                <w:lang w:val="eu-ES"/>
              </w:rPr>
              <w:t>Zehazki: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A848EF" w:rsidRDefault="00A848EF" w:rsidP="005005C1">
            <w:pPr>
              <w:keepNext/>
              <w:jc w:val="center"/>
              <w:rPr>
                <w:rFonts w:ascii="Times New Roman" w:hAnsi="Times New Roman"/>
                <w:sz w:val="24"/>
                <w:szCs w:val="24"/>
                <w:lang w:val="eu-ES"/>
              </w:rPr>
            </w:pPr>
            <w:r>
              <w:rPr>
                <w:rFonts w:ascii="Times New Roman" w:hAnsi="Times New Roman"/>
                <w:sz w:val="24"/>
                <w:szCs w:val="24"/>
                <w:lang w:val="eu-ES"/>
              </w:rPr>
              <w:t>...........</w:t>
            </w:r>
          </w:p>
        </w:tc>
      </w:tr>
    </w:tbl>
    <w:p w:rsidR="00A848EF" w:rsidRDefault="00A848EF" w:rsidP="00A848EF">
      <w:pPr>
        <w:pStyle w:val="Descripcin"/>
        <w:jc w:val="center"/>
        <w:rPr>
          <w:rFonts w:ascii="Times New Roman" w:hAnsi="Times New Roman" w:cs="Times New Roman"/>
          <w:sz w:val="24"/>
          <w:szCs w:val="24"/>
          <w:lang w:val="eu-ES"/>
        </w:rPr>
      </w:pPr>
      <w:r>
        <w:t xml:space="preserve">Taula </w:t>
      </w:r>
      <w:r w:rsidR="00DC59B8">
        <w:fldChar w:fldCharType="begin"/>
      </w:r>
      <w:r w:rsidR="00DC59B8">
        <w:instrText xml:space="preserve"> SEQ Taula \* ARABIC </w:instrText>
      </w:r>
      <w:r w:rsidR="00DC59B8">
        <w:fldChar w:fldCharType="separate"/>
      </w:r>
      <w:r>
        <w:rPr>
          <w:noProof/>
        </w:rPr>
        <w:t>1</w:t>
      </w:r>
      <w:r w:rsidR="00DC59B8">
        <w:rPr>
          <w:noProof/>
        </w:rPr>
        <w:fldChar w:fldCharType="end"/>
      </w:r>
    </w:p>
    <w:p w:rsidR="00A848EF" w:rsidRDefault="00A848EF" w:rsidP="00A848EF">
      <w:pPr>
        <w:rPr>
          <w:rFonts w:ascii="Times New Roman" w:hAnsi="Times New Roman"/>
          <w:sz w:val="24"/>
          <w:szCs w:val="24"/>
          <w:lang w:val="eu-ES"/>
        </w:rPr>
      </w:pPr>
      <w:r>
        <w:rPr>
          <w:rFonts w:ascii="Times New Roman" w:hAnsi="Times New Roman"/>
          <w:b/>
          <w:sz w:val="24"/>
          <w:szCs w:val="24"/>
          <w:lang w:val="eu-ES"/>
        </w:rPr>
        <w:t xml:space="preserve">Source </w:t>
      </w:r>
      <w:r>
        <w:rPr>
          <w:rFonts w:ascii="Times New Roman" w:hAnsi="Times New Roman"/>
          <w:sz w:val="24"/>
          <w:szCs w:val="24"/>
          <w:lang w:val="eu-ES"/>
        </w:rPr>
        <w:t xml:space="preserve">-&gt; </w:t>
      </w:r>
      <w:r w:rsidRPr="00A848EF">
        <w:rPr>
          <w:rFonts w:asciiTheme="minorHAnsi" w:hAnsiTheme="minorHAnsi"/>
          <w:sz w:val="24"/>
          <w:szCs w:val="24"/>
          <w:lang w:val="eu-ES"/>
        </w:rPr>
        <w:t>Ingelesezko esaldiaren iturria</w:t>
      </w:r>
    </w:p>
    <w:p w:rsidR="00A848EF" w:rsidRDefault="00A848EF" w:rsidP="00A848EF">
      <w:pPr>
        <w:rPr>
          <w:rFonts w:ascii="Times New Roman" w:hAnsi="Times New Roman"/>
          <w:sz w:val="24"/>
          <w:szCs w:val="24"/>
          <w:lang w:val="eu-ES"/>
        </w:rPr>
      </w:pPr>
      <w:r>
        <w:rPr>
          <w:rFonts w:ascii="Times New Roman" w:hAnsi="Times New Roman"/>
          <w:b/>
          <w:sz w:val="24"/>
          <w:szCs w:val="24"/>
          <w:lang w:val="eu-ES"/>
        </w:rPr>
        <w:t xml:space="preserve">English </w:t>
      </w:r>
      <w:r>
        <w:rPr>
          <w:rFonts w:ascii="Times New Roman" w:hAnsi="Times New Roman"/>
          <w:sz w:val="24"/>
          <w:szCs w:val="24"/>
          <w:lang w:val="eu-ES"/>
        </w:rPr>
        <w:t xml:space="preserve">-&gt; </w:t>
      </w:r>
      <w:r w:rsidRPr="00A848EF">
        <w:rPr>
          <w:rFonts w:asciiTheme="minorHAnsi" w:hAnsiTheme="minorHAnsi"/>
          <w:sz w:val="24"/>
          <w:szCs w:val="24"/>
          <w:lang w:val="eu-ES"/>
        </w:rPr>
        <w:t>Ingelesezko esaldia</w:t>
      </w:r>
    </w:p>
    <w:p w:rsidR="00A848EF" w:rsidRDefault="00A848EF" w:rsidP="00A848EF">
      <w:pPr>
        <w:rPr>
          <w:rFonts w:ascii="Times New Roman" w:hAnsi="Times New Roman"/>
          <w:sz w:val="24"/>
          <w:szCs w:val="24"/>
          <w:lang w:val="eu-ES"/>
        </w:rPr>
      </w:pPr>
      <w:r>
        <w:rPr>
          <w:rFonts w:ascii="Times New Roman" w:hAnsi="Times New Roman"/>
          <w:b/>
          <w:sz w:val="24"/>
          <w:szCs w:val="24"/>
          <w:lang w:val="eu-ES"/>
        </w:rPr>
        <w:t>Basque</w:t>
      </w:r>
      <w:r>
        <w:rPr>
          <w:rFonts w:ascii="Times New Roman" w:hAnsi="Times New Roman"/>
          <w:sz w:val="24"/>
          <w:szCs w:val="24"/>
          <w:lang w:val="eu-ES"/>
        </w:rPr>
        <w:t xml:space="preserve"> -&gt; </w:t>
      </w:r>
      <w:r w:rsidRPr="00A848EF">
        <w:rPr>
          <w:rFonts w:asciiTheme="minorHAnsi" w:hAnsiTheme="minorHAnsi"/>
          <w:sz w:val="24"/>
          <w:szCs w:val="24"/>
          <w:lang w:val="eu-ES"/>
        </w:rPr>
        <w:t>Googlek itzulitako euskarazko esaldia</w:t>
      </w:r>
    </w:p>
    <w:p w:rsidR="00A848EF" w:rsidRDefault="00A848EF" w:rsidP="00A848EF">
      <w:pPr>
        <w:rPr>
          <w:rFonts w:ascii="Times New Roman" w:hAnsi="Times New Roman"/>
          <w:sz w:val="24"/>
          <w:szCs w:val="24"/>
          <w:lang w:val="eu-ES"/>
        </w:rPr>
      </w:pPr>
      <w:r>
        <w:rPr>
          <w:rFonts w:ascii="Times New Roman" w:hAnsi="Times New Roman"/>
          <w:b/>
          <w:sz w:val="24"/>
          <w:szCs w:val="24"/>
          <w:lang w:val="eu-ES"/>
        </w:rPr>
        <w:t>Correct Basque</w:t>
      </w:r>
      <w:r>
        <w:rPr>
          <w:rFonts w:ascii="Times New Roman" w:hAnsi="Times New Roman"/>
          <w:sz w:val="24"/>
          <w:szCs w:val="24"/>
          <w:lang w:val="eu-ES"/>
        </w:rPr>
        <w:t xml:space="preserve"> -&gt; </w:t>
      </w:r>
      <w:r w:rsidRPr="00A848EF">
        <w:rPr>
          <w:rFonts w:asciiTheme="minorHAnsi" w:hAnsiTheme="minorHAnsi"/>
          <w:sz w:val="24"/>
          <w:szCs w:val="24"/>
          <w:lang w:val="eu-ES"/>
        </w:rPr>
        <w:t>Euskarazko itzulpen zuzena</w:t>
      </w:r>
      <w:r>
        <w:rPr>
          <w:rFonts w:ascii="Times New Roman" w:hAnsi="Times New Roman"/>
          <w:sz w:val="24"/>
          <w:szCs w:val="24"/>
          <w:lang w:val="eu-ES"/>
        </w:rPr>
        <w:t xml:space="preserve"> (</w:t>
      </w:r>
      <w:r w:rsidRPr="00EB4F26">
        <w:rPr>
          <w:rFonts w:ascii="Times New Roman" w:hAnsi="Times New Roman"/>
          <w:color w:val="FF0000"/>
          <w:sz w:val="24"/>
          <w:szCs w:val="24"/>
          <w:lang w:val="eu-ES"/>
        </w:rPr>
        <w:t>BETE BEHARREKOA!)</w:t>
      </w:r>
    </w:p>
    <w:p w:rsidR="00A848EF" w:rsidRPr="00A848EF" w:rsidRDefault="00A848EF" w:rsidP="00A848EF">
      <w:pPr>
        <w:rPr>
          <w:rFonts w:asciiTheme="minorHAnsi" w:hAnsiTheme="minorHAnsi"/>
          <w:sz w:val="24"/>
          <w:szCs w:val="24"/>
          <w:lang w:val="eu-ES"/>
        </w:rPr>
      </w:pPr>
      <w:r w:rsidRPr="00A848EF">
        <w:rPr>
          <w:rFonts w:asciiTheme="minorHAnsi" w:hAnsiTheme="minorHAnsi"/>
          <w:sz w:val="24"/>
          <w:szCs w:val="24"/>
          <w:lang w:val="eu-ES"/>
        </w:rPr>
        <w:t>Datu baseari azkeneko zutabea betetzea geratzen zaio (</w:t>
      </w:r>
      <w:r w:rsidRPr="00A848EF">
        <w:rPr>
          <w:rFonts w:asciiTheme="minorHAnsi" w:hAnsiTheme="minorHAnsi"/>
          <w:b/>
          <w:sz w:val="24"/>
          <w:szCs w:val="24"/>
          <w:lang w:val="eu-ES"/>
        </w:rPr>
        <w:t>Correct Basque</w:t>
      </w:r>
      <w:r w:rsidRPr="00A848EF">
        <w:rPr>
          <w:rFonts w:asciiTheme="minorHAnsi" w:hAnsiTheme="minorHAnsi"/>
          <w:sz w:val="24"/>
          <w:szCs w:val="24"/>
          <w:lang w:val="eu-ES"/>
        </w:rPr>
        <w:t>). Itzultzailearen lana da zuzen itzultzea esaldia.</w:t>
      </w:r>
    </w:p>
    <w:p w:rsidR="00A848EF" w:rsidRDefault="00A848EF" w:rsidP="00A848EF">
      <w:pPr>
        <w:rPr>
          <w:rFonts w:ascii="Times New Roman" w:hAnsi="Times New Roman"/>
          <w:sz w:val="24"/>
          <w:szCs w:val="24"/>
          <w:lang w:val="eu-ES"/>
        </w:rPr>
      </w:pPr>
    </w:p>
    <w:p w:rsidR="00A848EF" w:rsidRPr="00A848EF" w:rsidRDefault="00A848EF" w:rsidP="00A848EF">
      <w:pPr>
        <w:rPr>
          <w:rFonts w:asciiTheme="minorHAnsi" w:hAnsiTheme="minorHAnsi"/>
          <w:sz w:val="24"/>
          <w:szCs w:val="24"/>
          <w:u w:val="single"/>
          <w:lang w:val="eu-ES"/>
        </w:rPr>
      </w:pPr>
      <w:r w:rsidRPr="00A848EF">
        <w:rPr>
          <w:rFonts w:asciiTheme="minorHAnsi" w:hAnsiTheme="minorHAnsi"/>
          <w:sz w:val="24"/>
          <w:szCs w:val="24"/>
          <w:u w:val="single"/>
          <w:lang w:val="eu-ES"/>
        </w:rPr>
        <w:t>ITZULTZEARAKOAN KONTUAN EDUKI BEHARREKOA</w:t>
      </w:r>
    </w:p>
    <w:p w:rsidR="00A848EF" w:rsidRDefault="00A848EF" w:rsidP="00A848EF">
      <w:pPr>
        <w:rPr>
          <w:rFonts w:ascii="Times New Roman" w:hAnsi="Times New Roman"/>
          <w:sz w:val="24"/>
          <w:szCs w:val="24"/>
          <w:u w:val="single"/>
          <w:lang w:val="eu-ES"/>
        </w:rPr>
      </w:pPr>
    </w:p>
    <w:p w:rsidR="00A848EF" w:rsidRPr="00A848EF" w:rsidRDefault="00A848EF" w:rsidP="00A848EF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  <w:lang w:val="eu-ES"/>
        </w:rPr>
      </w:pPr>
      <w:r w:rsidRPr="00A848EF">
        <w:rPr>
          <w:rFonts w:cs="Times New Roman"/>
          <w:sz w:val="24"/>
          <w:szCs w:val="24"/>
          <w:lang w:val="eu-ES"/>
        </w:rPr>
        <w:t xml:space="preserve">Ingelesezko esaldiaren euskarazko itzulpen egokia idatzi behar da </w:t>
      </w:r>
      <w:r w:rsidRPr="00A848EF">
        <w:rPr>
          <w:rFonts w:cs="Times New Roman"/>
          <w:b/>
          <w:sz w:val="24"/>
          <w:szCs w:val="24"/>
          <w:lang w:val="eu-ES"/>
        </w:rPr>
        <w:t xml:space="preserve">Correct Basque </w:t>
      </w:r>
      <w:r w:rsidRPr="00A848EF">
        <w:rPr>
          <w:rFonts w:cs="Times New Roman"/>
          <w:sz w:val="24"/>
          <w:szCs w:val="24"/>
          <w:lang w:val="eu-ES"/>
        </w:rPr>
        <w:t>zutabean.</w:t>
      </w:r>
    </w:p>
    <w:p w:rsidR="00A848EF" w:rsidRPr="00A848EF" w:rsidRDefault="00A848EF" w:rsidP="00A848EF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  <w:lang w:val="eu-ES"/>
        </w:rPr>
      </w:pPr>
      <w:r w:rsidRPr="00A848EF">
        <w:rPr>
          <w:rFonts w:cs="Times New Roman"/>
          <w:sz w:val="24"/>
          <w:szCs w:val="24"/>
          <w:lang w:val="eu-ES"/>
        </w:rPr>
        <w:t>Itzulpena idazterakoan, kontuan eduki Googlek itzuli duen esaldia.</w:t>
      </w:r>
    </w:p>
    <w:p w:rsidR="00A848EF" w:rsidRPr="00A848EF" w:rsidRDefault="00A848EF" w:rsidP="00A848EF">
      <w:pPr>
        <w:pStyle w:val="Prrafodelista"/>
        <w:numPr>
          <w:ilvl w:val="1"/>
          <w:numId w:val="1"/>
        </w:numPr>
        <w:rPr>
          <w:rFonts w:cs="Times New Roman"/>
          <w:sz w:val="24"/>
          <w:szCs w:val="24"/>
          <w:lang w:val="eu-ES"/>
        </w:rPr>
      </w:pPr>
      <w:r w:rsidRPr="00A848EF">
        <w:rPr>
          <w:rFonts w:cs="Times New Roman"/>
          <w:sz w:val="24"/>
          <w:szCs w:val="24"/>
          <w:lang w:val="eu-ES"/>
        </w:rPr>
        <w:t>Googlek itzulitako esaldia egokia baldin bada itzulpena kopiatu</w:t>
      </w:r>
    </w:p>
    <w:p w:rsidR="00A848EF" w:rsidRPr="00A848EF" w:rsidRDefault="00A848EF" w:rsidP="00A848EF">
      <w:pPr>
        <w:pStyle w:val="Prrafodelista"/>
        <w:numPr>
          <w:ilvl w:val="1"/>
          <w:numId w:val="1"/>
        </w:numPr>
        <w:rPr>
          <w:rFonts w:cs="Times New Roman"/>
          <w:sz w:val="24"/>
          <w:szCs w:val="24"/>
          <w:lang w:val="eu-ES"/>
        </w:rPr>
      </w:pPr>
      <w:r w:rsidRPr="00A848EF">
        <w:rPr>
          <w:rFonts w:cs="Times New Roman"/>
          <w:sz w:val="24"/>
          <w:szCs w:val="24"/>
          <w:lang w:val="eu-ES"/>
        </w:rPr>
        <w:t>Googleren itzulpena okerra bada esaldi berria idatzi, baina Googleen itzulpenarengandik ahalik ete hurbilen ibiltzen saiatu.</w:t>
      </w:r>
    </w:p>
    <w:p w:rsidR="00A848EF" w:rsidRPr="00A848EF" w:rsidRDefault="00A848EF" w:rsidP="00A848EF">
      <w:pPr>
        <w:pStyle w:val="Prrafodelista"/>
        <w:numPr>
          <w:ilvl w:val="1"/>
          <w:numId w:val="1"/>
        </w:numPr>
        <w:rPr>
          <w:rFonts w:cs="Times New Roman"/>
          <w:sz w:val="24"/>
          <w:szCs w:val="24"/>
          <w:lang w:val="eu-ES"/>
        </w:rPr>
      </w:pPr>
      <w:r w:rsidRPr="00A848EF">
        <w:rPr>
          <w:rFonts w:cs="Times New Roman"/>
          <w:sz w:val="24"/>
          <w:szCs w:val="24"/>
          <w:lang w:val="eu-ES"/>
        </w:rPr>
        <w:t>Ez du axola ezin baldin badira Googlek hautatutako hitz asko erabili. Garrantzitsuena itzulpena zuzena izatea da.</w:t>
      </w:r>
    </w:p>
    <w:p w:rsidR="00A848EF" w:rsidRPr="00A848EF" w:rsidRDefault="00A848EF" w:rsidP="00A848EF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  <w:lang w:val="eu-ES"/>
        </w:rPr>
      </w:pPr>
      <w:r w:rsidRPr="00A848EF">
        <w:rPr>
          <w:rFonts w:cs="Times New Roman"/>
          <w:sz w:val="24"/>
          <w:szCs w:val="24"/>
          <w:lang w:val="eu-ES"/>
        </w:rPr>
        <w:t>Saiatu itzulpen eredu berdina mantentzen 2000 esaldietan zehar. Hau da, beti modu berean itzuli datubasean zehar errepikatzen diren ingelesezko esaldiak.</w:t>
      </w:r>
    </w:p>
    <w:p w:rsidR="00A848EF" w:rsidRPr="00A848EF" w:rsidRDefault="00A848EF" w:rsidP="00A848EF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  <w:lang w:val="eu-ES"/>
        </w:rPr>
      </w:pPr>
      <w:r w:rsidRPr="00A848EF">
        <w:rPr>
          <w:rFonts w:cs="Times New Roman"/>
          <w:sz w:val="24"/>
          <w:szCs w:val="24"/>
          <w:lang w:val="eu-ES"/>
        </w:rPr>
        <w:t>Errespetatu komak, puntuak, puntu eta komak, galdera ikurrak, harridura ikurrak...</w:t>
      </w:r>
    </w:p>
    <w:p w:rsidR="00A848EF" w:rsidRPr="00A848EF" w:rsidRDefault="00A848EF" w:rsidP="00A848EF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  <w:lang w:val="eu-ES"/>
        </w:rPr>
      </w:pPr>
      <w:r w:rsidRPr="00A848EF">
        <w:rPr>
          <w:rFonts w:cs="Times New Roman"/>
          <w:sz w:val="24"/>
          <w:szCs w:val="24"/>
          <w:lang w:val="eu-ES"/>
        </w:rPr>
        <w:t>Batzuetan esaldia ez da ingelesez egongo. Kasu horretan ez itzuli esaldia, ingeleseko zutabean dagoen esaldia kopiatu besterik gabe</w:t>
      </w:r>
    </w:p>
    <w:p w:rsidR="00A848EF" w:rsidRDefault="00A848EF" w:rsidP="00A848EF">
      <w:pPr>
        <w:pStyle w:val="Prrafodelista"/>
        <w:numPr>
          <w:ilvl w:val="0"/>
          <w:numId w:val="1"/>
        </w:numPr>
        <w:rPr>
          <w:rFonts w:cs="Times New Roman"/>
          <w:sz w:val="24"/>
          <w:szCs w:val="24"/>
          <w:lang w:val="eu-ES"/>
        </w:rPr>
      </w:pPr>
      <w:r w:rsidRPr="00A848EF">
        <w:rPr>
          <w:rFonts w:cs="Times New Roman"/>
          <w:sz w:val="24"/>
          <w:szCs w:val="24"/>
          <w:lang w:val="eu-ES"/>
        </w:rPr>
        <w:t>Train_en_euGo.csv fitxategian ikusiko duzu esaldi batzuk dagoeneko zuzen itzulita daudela (</w:t>
      </w:r>
      <w:r w:rsidRPr="00A848EF">
        <w:rPr>
          <w:rFonts w:cs="Times New Roman"/>
          <w:b/>
          <w:sz w:val="24"/>
          <w:szCs w:val="24"/>
          <w:lang w:val="eu-ES"/>
        </w:rPr>
        <w:t>Correct Basque</w:t>
      </w:r>
      <w:r w:rsidRPr="00A848EF">
        <w:rPr>
          <w:rFonts w:cs="Times New Roman"/>
          <w:sz w:val="24"/>
          <w:szCs w:val="24"/>
          <w:lang w:val="eu-ES"/>
        </w:rPr>
        <w:t>) zutabean. Hobe itzuli daitezkela iruditzen bazaizu zuzendu itzazu.</w:t>
      </w:r>
    </w:p>
    <w:p w:rsidR="00D82B86" w:rsidRDefault="00D82B86" w:rsidP="00D82B86">
      <w:pPr>
        <w:rPr>
          <w:sz w:val="24"/>
          <w:szCs w:val="24"/>
          <w:lang w:val="eu-ES"/>
        </w:rPr>
      </w:pPr>
    </w:p>
    <w:p w:rsidR="00D82B86" w:rsidRDefault="00D82B86" w:rsidP="00D82B86">
      <w:pPr>
        <w:rPr>
          <w:sz w:val="24"/>
          <w:szCs w:val="24"/>
          <w:lang w:val="eu-ES"/>
        </w:rPr>
      </w:pPr>
    </w:p>
    <w:p w:rsidR="00D82B86" w:rsidRDefault="00D82B86" w:rsidP="00D82B86">
      <w:pPr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I</w:t>
      </w:r>
      <w:r w:rsidRPr="00DC59B8">
        <w:rPr>
          <w:rStyle w:val="nfasis"/>
          <w:rFonts w:ascii="Arial" w:hAnsi="Arial" w:cs="Arial"/>
          <w:bCs/>
          <w:i w:val="0"/>
          <w:iCs w:val="0"/>
          <w:color w:val="6A6A6A"/>
          <w:shd w:val="clear" w:color="auto" w:fill="FFFFFF"/>
          <w:lang w:val="en-US"/>
        </w:rPr>
        <w:t>ñ</w:t>
      </w:r>
      <w:r>
        <w:rPr>
          <w:sz w:val="24"/>
          <w:szCs w:val="24"/>
          <w:lang w:val="eu-ES"/>
        </w:rPr>
        <w:t>igo Jauregi (University of Technology Sydney)</w:t>
      </w:r>
    </w:p>
    <w:p w:rsidR="00D82B86" w:rsidRDefault="00D82B86" w:rsidP="00D82B86">
      <w:pPr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Lierni Garmendia (</w:t>
      </w:r>
      <w:r w:rsidR="00DC59B8">
        <w:rPr>
          <w:sz w:val="24"/>
          <w:szCs w:val="24"/>
          <w:lang w:val="eu-ES"/>
        </w:rPr>
        <w:t>Itzultzaile autonomoa</w:t>
      </w:r>
      <w:r>
        <w:rPr>
          <w:sz w:val="24"/>
          <w:szCs w:val="24"/>
          <w:lang w:val="eu-ES"/>
        </w:rPr>
        <w:t>)</w:t>
      </w:r>
    </w:p>
    <w:p w:rsidR="00D82B86" w:rsidRPr="00D82B86" w:rsidRDefault="00D82B86" w:rsidP="00D82B86">
      <w:pPr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Massimo Piccardi (University of Technology Sydney)</w:t>
      </w:r>
    </w:p>
    <w:p w:rsidR="00A848EF" w:rsidRPr="00A848EF" w:rsidRDefault="00A848EF" w:rsidP="00A848EF">
      <w:pPr>
        <w:rPr>
          <w:rFonts w:asciiTheme="minorHAnsi" w:hAnsiTheme="minorHAnsi"/>
          <w:sz w:val="24"/>
          <w:szCs w:val="24"/>
          <w:lang w:val="eu-ES"/>
        </w:rPr>
      </w:pPr>
    </w:p>
    <w:p w:rsidR="00A848EF" w:rsidRPr="00A848EF" w:rsidRDefault="00A848EF" w:rsidP="00812822">
      <w:pPr>
        <w:jc w:val="both"/>
        <w:rPr>
          <w:rFonts w:asciiTheme="minorHAnsi" w:hAnsiTheme="minorHAnsi"/>
          <w:sz w:val="24"/>
          <w:szCs w:val="24"/>
          <w:lang w:val="eu-ES"/>
        </w:rPr>
      </w:pPr>
    </w:p>
    <w:p w:rsidR="00812822" w:rsidRPr="00812822" w:rsidRDefault="00812822" w:rsidP="00812822">
      <w:pPr>
        <w:jc w:val="both"/>
        <w:rPr>
          <w:rFonts w:asciiTheme="minorHAnsi" w:hAnsiTheme="minorHAnsi"/>
          <w:sz w:val="24"/>
          <w:szCs w:val="24"/>
          <w:lang w:val="eu-ES"/>
        </w:rPr>
      </w:pPr>
    </w:p>
    <w:sectPr w:rsidR="00812822" w:rsidRPr="00812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E48"/>
    <w:multiLevelType w:val="hybridMultilevel"/>
    <w:tmpl w:val="0178DB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n-AU" w:vendorID="64" w:dllVersion="131078" w:nlCheck="1" w:checkStyle="1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FC"/>
    <w:rsid w:val="002924D0"/>
    <w:rsid w:val="00487F57"/>
    <w:rsid w:val="00812822"/>
    <w:rsid w:val="008F5B63"/>
    <w:rsid w:val="00933DC0"/>
    <w:rsid w:val="009473EB"/>
    <w:rsid w:val="00A848EF"/>
    <w:rsid w:val="00D24A6A"/>
    <w:rsid w:val="00D4004E"/>
    <w:rsid w:val="00D82B86"/>
    <w:rsid w:val="00DC59B8"/>
    <w:rsid w:val="00E219FC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34746-C53A-44EE-AD00-D67F2803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19FC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A848EF"/>
    <w:pPr>
      <w:suppressAutoHyphens w:val="0"/>
      <w:autoSpaceDN/>
      <w:spacing w:after="200" w:line="240" w:lineRule="auto"/>
      <w:textAlignment w:val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AU"/>
    </w:rPr>
  </w:style>
  <w:style w:type="paragraph" w:styleId="Prrafodelista">
    <w:name w:val="List Paragraph"/>
    <w:basedOn w:val="Normal"/>
    <w:uiPriority w:val="34"/>
    <w:qFormat/>
    <w:rsid w:val="00A848EF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val="en-AU"/>
    </w:rPr>
  </w:style>
  <w:style w:type="character" w:styleId="nfasis">
    <w:name w:val="Emphasis"/>
    <w:basedOn w:val="Fuentedeprrafopredeter"/>
    <w:uiPriority w:val="20"/>
    <w:qFormat/>
    <w:rsid w:val="00D82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12714818_Admin</dc:creator>
  <cp:keywords/>
  <dc:description/>
  <cp:lastModifiedBy>Lierni Garmendia</cp:lastModifiedBy>
  <cp:revision>6</cp:revision>
  <dcterms:created xsi:type="dcterms:W3CDTF">2017-08-02T01:21:00Z</dcterms:created>
  <dcterms:modified xsi:type="dcterms:W3CDTF">2017-08-02T07:28:00Z</dcterms:modified>
</cp:coreProperties>
</file>